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87000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</w:p>
    <w:p w14:paraId="4774C7F5">
      <w:pPr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44"/>
        </w:rPr>
        <w:t>中小学教师资格考试（面试）</w:t>
      </w:r>
    </w:p>
    <w:p w14:paraId="146CD862">
      <w:pPr>
        <w:spacing w:after="160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考生守则</w:t>
      </w:r>
      <w:bookmarkEnd w:id="0"/>
    </w:p>
    <w:p w14:paraId="69EC54BC"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一、考生必须按照准考证上的时间参加考试，入场时须主动出示准考证及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有效</w:t>
      </w:r>
      <w:r>
        <w:rPr>
          <w:rFonts w:hint="eastAsia" w:ascii="仿宋" w:hAnsi="仿宋" w:eastAsia="仿宋"/>
          <w:sz w:val="32"/>
          <w:szCs w:val="32"/>
        </w:rPr>
        <w:t>身份证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原件</w:t>
      </w:r>
      <w:r>
        <w:rPr>
          <w:rFonts w:hint="eastAsia" w:ascii="仿宋" w:hAnsi="仿宋" w:eastAsia="仿宋"/>
          <w:sz w:val="32"/>
          <w:szCs w:val="32"/>
        </w:rPr>
        <w:t>，接受考试工作人员的核验。</w:t>
      </w:r>
    </w:p>
    <w:p w14:paraId="7EC64B95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二、考生应在规定时间进入候考室。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准考证规定入场</w:t>
      </w:r>
      <w:r>
        <w:rPr>
          <w:rFonts w:hint="eastAsia" w:ascii="仿宋" w:hAnsi="仿宋" w:eastAsia="仿宋"/>
          <w:sz w:val="32"/>
          <w:szCs w:val="32"/>
        </w:rPr>
        <w:t>截止时间</w:t>
      </w:r>
      <w:r>
        <w:rPr>
          <w:rFonts w:ascii="仿宋" w:hAnsi="仿宋" w:eastAsia="仿宋"/>
          <w:sz w:val="32"/>
          <w:szCs w:val="32"/>
        </w:rPr>
        <w:t>15</w:t>
      </w:r>
      <w:r>
        <w:rPr>
          <w:rFonts w:hint="eastAsia" w:ascii="仿宋" w:hAnsi="仿宋" w:eastAsia="仿宋"/>
          <w:sz w:val="32"/>
          <w:szCs w:val="32"/>
        </w:rPr>
        <w:t>分钟后，迟到的考生禁止进入候考室，面试成绩按缺考处置。</w:t>
      </w:r>
    </w:p>
    <w:p w14:paraId="2C02AC8A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三、考生可携带必要的文具（签字笔等）进入候考室。禁止携带各种无线通信工具、个人电脑等参加考试。</w:t>
      </w:r>
    </w:p>
    <w:p w14:paraId="07CDA857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四、考生进入候考室后，要遵守秩序，保持安静。</w:t>
      </w:r>
    </w:p>
    <w:p w14:paraId="12065BCF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五、考生在监考员点名后应迅速前往下一环节地点。</w:t>
      </w:r>
    </w:p>
    <w:p w14:paraId="63E9E83E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六、备课时，应将本人准考证、身份证放在课桌上，以便监考员核验。</w:t>
      </w:r>
    </w:p>
    <w:p w14:paraId="66FF711F"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七、面试结束后，考生应立即离开面试考场，不得向面试考官询问面试结果和分数，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不得将试题带离考场，</w:t>
      </w:r>
      <w:r>
        <w:rPr>
          <w:rFonts w:hint="eastAsia" w:ascii="仿宋" w:hAnsi="仿宋" w:eastAsia="仿宋"/>
          <w:sz w:val="32"/>
          <w:szCs w:val="32"/>
        </w:rPr>
        <w:t>不得在考场附近大声喧哗。</w:t>
      </w:r>
    </w:p>
    <w:p w14:paraId="0790D27C">
      <w:pPr>
        <w:spacing w:line="52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hint="eastAsia" w:ascii="仿宋" w:hAnsi="仿宋" w:eastAsia="仿宋"/>
          <w:sz w:val="32"/>
          <w:szCs w:val="32"/>
          <w:highlight w:val="none"/>
        </w:rPr>
        <w:t>　八、考生须严格遵守考场纪律，对于违反考场规定、不服从监考人员管理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/>
          <w:sz w:val="32"/>
          <w:szCs w:val="32"/>
          <w:highlight w:val="none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仿宋" w:hAnsi="仿宋" w:eastAsia="仿宋"/>
          <w:sz w:val="32"/>
          <w:szCs w:val="32"/>
          <w:highlight w:val="none"/>
        </w:rPr>
        <w:t>按照国家教育考试的有关规定处理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有作弊情形的还将依据《教师资格条例》的相关规定3年内禁止参加教师资格考试。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