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eastAsia="zh-CN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val="en-US" w:eastAsia="zh-CN"/>
        </w:rPr>
        <w:t>1</w:t>
      </w:r>
    </w:p>
    <w:tbl>
      <w:tblPr>
        <w:tblStyle w:val="5"/>
        <w:tblW w:w="10080" w:type="dxa"/>
        <w:jc w:val="center"/>
        <w:tblInd w:w="-3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511"/>
        <w:gridCol w:w="1275"/>
        <w:gridCol w:w="975"/>
        <w:gridCol w:w="1200"/>
        <w:gridCol w:w="807"/>
        <w:gridCol w:w="1368"/>
        <w:gridCol w:w="1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四川工业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科技学院 智能制造与车辆工程学院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优秀校友信息采集表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填表日期：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年级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7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学习经历及进修学习情况（时间、学校、专业、学位）</w:t>
            </w:r>
          </w:p>
        </w:tc>
        <w:tc>
          <w:tcPr>
            <w:tcW w:w="8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经历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及历任职务（时间、单位、职务或职称）</w:t>
            </w:r>
          </w:p>
        </w:tc>
        <w:tc>
          <w:tcPr>
            <w:tcW w:w="8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获奖情况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、代表性成果、学术研究等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（按年限依次排列）</w:t>
            </w:r>
          </w:p>
        </w:tc>
        <w:tc>
          <w:tcPr>
            <w:tcW w:w="8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9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个人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事迹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经历、突出贡献情况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字左右，可附页）　</w:t>
            </w:r>
          </w:p>
        </w:tc>
        <w:tc>
          <w:tcPr>
            <w:tcW w:w="84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jc w:val="righ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四川工业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科技学院 智能制造与车辆工程学院制</w:t>
      </w:r>
    </w:p>
    <w:sectPr>
      <w:pgSz w:w="11906" w:h="16838"/>
      <w:pgMar w:top="1327" w:right="1080" w:bottom="1327" w:left="10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61E2"/>
    <w:rsid w:val="009079B9"/>
    <w:rsid w:val="009123CD"/>
    <w:rsid w:val="009C0A8E"/>
    <w:rsid w:val="00AD1D4B"/>
    <w:rsid w:val="00BB61E2"/>
    <w:rsid w:val="2FBA76CB"/>
    <w:rsid w:val="7E3D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216</Characters>
  <Lines>1</Lines>
  <Paragraphs>1</Paragraphs>
  <TotalTime>5</TotalTime>
  <ScaleCrop>false</ScaleCrop>
  <LinksUpToDate>false</LinksUpToDate>
  <CharactersWithSpaces>252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2017-05-22T10:47:00Z</dcterms:created>
  <dc:creator>lenovok245</dc:creator>
  <cp:lastModifiedBy>Xuyan</cp:lastModifiedBy>
  <dcterms:modified xsi:type="dcterms:W3CDTF">2018-08-31T12:59:39Z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